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4D" w:rsidRDefault="00646A4D" w:rsidP="007A0BB2">
      <w:pPr>
        <w:spacing w:after="0" w:line="240" w:lineRule="auto"/>
        <w:ind w:left="5040"/>
        <w:rPr>
          <w:rFonts w:ascii="Times New Roman" w:hAnsi="Times New Roman"/>
          <w:sz w:val="24"/>
          <w:szCs w:val="24"/>
        </w:rPr>
      </w:pPr>
      <w:bookmarkStart w:id="0" w:name="_Toc166314947" w:colFirst="0" w:colLast="0"/>
      <w:r>
        <w:rPr>
          <w:rFonts w:ascii="Times New Roman" w:hAnsi="Times New Roman"/>
          <w:sz w:val="24"/>
          <w:szCs w:val="24"/>
        </w:rPr>
        <w:t>УТВЕРЖДЕНА</w:t>
      </w:r>
    </w:p>
    <w:p w:rsidR="00646A4D" w:rsidRDefault="00646A4D" w:rsidP="007A0BB2">
      <w:pPr>
        <w:spacing w:after="0" w:line="24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городского поселения «Город Вяземский» от 29.05.2014 № 292, в  редакции постановления администрации городского поселения «Город Вяземский» от 03.10.2016 № 870</w:t>
      </w:r>
    </w:p>
    <w:p w:rsidR="00646A4D" w:rsidRDefault="00646A4D" w:rsidP="00A248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6A4D" w:rsidRDefault="00646A4D" w:rsidP="00141D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6A4D" w:rsidRDefault="00646A4D" w:rsidP="00141DB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Паспорт</w:t>
      </w:r>
    </w:p>
    <w:p w:rsidR="00646A4D" w:rsidRDefault="00646A4D" w:rsidP="00141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 «Комплексное развитие системы коммунальной инфраструктуры на территории  городского поселения «Город Вяземский» на 2014-2020 годы» </w:t>
      </w:r>
    </w:p>
    <w:p w:rsidR="00646A4D" w:rsidRDefault="00646A4D" w:rsidP="00141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87" w:type="dxa"/>
        <w:jc w:val="center"/>
        <w:tblInd w:w="2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8"/>
        <w:gridCol w:w="6809"/>
      </w:tblGrid>
      <w:tr w:rsidR="00646A4D" w:rsidRPr="00F22161" w:rsidTr="007A0BB2">
        <w:trPr>
          <w:trHeight w:val="790"/>
          <w:jc w:val="center"/>
        </w:trPr>
        <w:tc>
          <w:tcPr>
            <w:tcW w:w="3278" w:type="dxa"/>
          </w:tcPr>
          <w:p w:rsidR="00646A4D" w:rsidRPr="007A0BB2" w:rsidRDefault="00646A4D">
            <w:pPr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809" w:type="dxa"/>
          </w:tcPr>
          <w:p w:rsidR="00646A4D" w:rsidRPr="007A0BB2" w:rsidRDefault="00646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Отдел коммунального хозяйства, благоустройства, транспорта, связи и социально-жилищной политики администрации городского поселения</w:t>
            </w:r>
          </w:p>
        </w:tc>
      </w:tr>
      <w:tr w:rsidR="00646A4D" w:rsidRPr="00F22161" w:rsidTr="007A0BB2">
        <w:trPr>
          <w:trHeight w:val="544"/>
          <w:jc w:val="center"/>
        </w:trPr>
        <w:tc>
          <w:tcPr>
            <w:tcW w:w="3278" w:type="dxa"/>
          </w:tcPr>
          <w:p w:rsidR="00646A4D" w:rsidRPr="007A0BB2" w:rsidRDefault="00646A4D">
            <w:pPr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Соисполнители, участники</w:t>
            </w:r>
          </w:p>
        </w:tc>
        <w:tc>
          <w:tcPr>
            <w:tcW w:w="6809" w:type="dxa"/>
          </w:tcPr>
          <w:p w:rsidR="00646A4D" w:rsidRPr="007A0BB2" w:rsidRDefault="00646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Отделы администрации городского поселения «Город Вяземский»</w:t>
            </w:r>
          </w:p>
        </w:tc>
      </w:tr>
      <w:tr w:rsidR="00646A4D" w:rsidRPr="00F22161" w:rsidTr="007A0BB2">
        <w:trPr>
          <w:trHeight w:val="838"/>
          <w:jc w:val="center"/>
        </w:trPr>
        <w:tc>
          <w:tcPr>
            <w:tcW w:w="3278" w:type="dxa"/>
          </w:tcPr>
          <w:p w:rsidR="00646A4D" w:rsidRPr="007A0BB2" w:rsidRDefault="00646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pStyle w:val="NoSpacing"/>
              <w:spacing w:line="276" w:lineRule="auto"/>
              <w:jc w:val="both"/>
              <w:rPr>
                <w:lang w:eastAsia="en-US"/>
              </w:rPr>
            </w:pPr>
            <w:r w:rsidRPr="007A0BB2">
              <w:rPr>
                <w:lang w:eastAsia="en-US"/>
              </w:rPr>
              <w:t>Обеспечение надёжности, качества и эффективности работы коммунального комплекса</w:t>
            </w:r>
          </w:p>
        </w:tc>
      </w:tr>
      <w:tr w:rsidR="00646A4D" w:rsidRPr="00F22161" w:rsidTr="007A0BB2">
        <w:trPr>
          <w:trHeight w:val="834"/>
          <w:jc w:val="center"/>
        </w:trPr>
        <w:tc>
          <w:tcPr>
            <w:tcW w:w="3278" w:type="dxa"/>
          </w:tcPr>
          <w:p w:rsidR="00646A4D" w:rsidRPr="007A0BB2" w:rsidRDefault="00646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shd w:val="clear" w:color="auto" w:fill="FFFFFF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 w:rsidRPr="007A0B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A4D" w:rsidRPr="007A0BB2" w:rsidRDefault="00646A4D">
            <w:pPr>
              <w:shd w:val="clear" w:color="auto" w:fill="FFFFFF"/>
              <w:spacing w:after="0" w:line="240" w:lineRule="auto"/>
              <w:ind w:left="37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646A4D" w:rsidRPr="007A0BB2" w:rsidRDefault="00646A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3. Повышение качества предоставляемых ЖКУ.</w:t>
            </w:r>
          </w:p>
          <w:p w:rsidR="00646A4D" w:rsidRPr="007A0BB2" w:rsidRDefault="00646A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4. Обновление основных фондов коммунального комплекса.</w:t>
            </w:r>
          </w:p>
          <w:p w:rsidR="00646A4D" w:rsidRPr="007A0BB2" w:rsidRDefault="00646A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5. Взаимосвязанное по срокам и объемам финансирования планирование и развития систем коммунальной инфраструктуры.</w:t>
            </w:r>
          </w:p>
        </w:tc>
      </w:tr>
      <w:tr w:rsidR="00646A4D" w:rsidRPr="00F22161" w:rsidTr="007A0BB2">
        <w:trPr>
          <w:trHeight w:val="458"/>
          <w:jc w:val="center"/>
        </w:trPr>
        <w:tc>
          <w:tcPr>
            <w:tcW w:w="3278" w:type="dxa"/>
          </w:tcPr>
          <w:p w:rsidR="00646A4D" w:rsidRPr="007A0BB2" w:rsidRDefault="00646A4D">
            <w:pPr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BB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6A4D" w:rsidRPr="00F22161" w:rsidTr="007A0BB2">
        <w:trPr>
          <w:trHeight w:val="1299"/>
          <w:jc w:val="center"/>
        </w:trPr>
        <w:tc>
          <w:tcPr>
            <w:tcW w:w="3278" w:type="dxa"/>
          </w:tcPr>
          <w:p w:rsidR="00646A4D" w:rsidRPr="007A0BB2" w:rsidRDefault="00646A4D">
            <w:pPr>
              <w:pStyle w:val="ConsPlusNormal"/>
              <w:widowControl/>
              <w:snapToGrid w:val="0"/>
              <w:spacing w:line="276" w:lineRule="auto"/>
              <w:ind w:right="-5" w:firstLine="0"/>
              <w:jc w:val="both"/>
              <w:rPr>
                <w:iCs/>
                <w:sz w:val="24"/>
                <w:szCs w:val="24"/>
              </w:rPr>
            </w:pPr>
            <w:r w:rsidRPr="007A0B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shd w:val="clear" w:color="auto" w:fill="FFFFFF"/>
              <w:tabs>
                <w:tab w:val="left" w:pos="26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A0BB2">
              <w:rPr>
                <w:rFonts w:ascii="Times New Roman" w:hAnsi="Times New Roman"/>
                <w:iCs/>
                <w:sz w:val="24"/>
                <w:szCs w:val="24"/>
              </w:rPr>
              <w:t>1. Инженерно-техническая оптимизация систем коммунальной инфраструктуры.</w:t>
            </w:r>
          </w:p>
          <w:p w:rsidR="00646A4D" w:rsidRPr="007A0BB2" w:rsidRDefault="00646A4D">
            <w:pPr>
              <w:shd w:val="clear" w:color="auto" w:fill="FFFFFF"/>
              <w:tabs>
                <w:tab w:val="left" w:pos="26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A0BB2">
              <w:rPr>
                <w:rFonts w:ascii="Times New Roman" w:hAnsi="Times New Roman"/>
                <w:iCs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646A4D" w:rsidRPr="007A0BB2" w:rsidRDefault="00646A4D">
            <w:pPr>
              <w:shd w:val="clear" w:color="auto" w:fill="FFFFFF"/>
              <w:tabs>
                <w:tab w:val="left" w:pos="26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A0BB2">
              <w:rPr>
                <w:rFonts w:ascii="Times New Roman" w:hAnsi="Times New Roman"/>
                <w:iCs/>
                <w:sz w:val="24"/>
                <w:szCs w:val="24"/>
              </w:rPr>
              <w:t xml:space="preserve">3. Предоставление субсидий организациям коммунального хозяйства, оказывающие услуги бани. </w:t>
            </w:r>
          </w:p>
        </w:tc>
      </w:tr>
      <w:tr w:rsidR="00646A4D" w:rsidRPr="00F22161" w:rsidTr="007A0BB2">
        <w:trPr>
          <w:trHeight w:val="548"/>
          <w:jc w:val="center"/>
        </w:trPr>
        <w:tc>
          <w:tcPr>
            <w:tcW w:w="3278" w:type="dxa"/>
          </w:tcPr>
          <w:p w:rsidR="00646A4D" w:rsidRPr="007A0BB2" w:rsidRDefault="00646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Основные показатели (индикаторы)</w:t>
            </w:r>
          </w:p>
        </w:tc>
        <w:tc>
          <w:tcPr>
            <w:tcW w:w="6809" w:type="dxa"/>
          </w:tcPr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1. Снижение     аварийности      в     системе водоснабжения, водоотведения,  теплоснабжения, электроснабжения.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2. Удельный вес сетей нуждающихся в замене, ежегодно не менее 5%.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3. Готовность системы теплоснабжения  к отопительному сезону не ниже 98%.</w:t>
            </w:r>
          </w:p>
        </w:tc>
      </w:tr>
      <w:tr w:rsidR="00646A4D" w:rsidRPr="00F22161" w:rsidTr="007A0BB2">
        <w:trPr>
          <w:trHeight w:val="742"/>
          <w:jc w:val="center"/>
        </w:trPr>
        <w:tc>
          <w:tcPr>
            <w:tcW w:w="3278" w:type="dxa"/>
          </w:tcPr>
          <w:p w:rsidR="00646A4D" w:rsidRPr="007A0BB2" w:rsidRDefault="00646A4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snapToGrid w:val="0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BB2">
              <w:rPr>
                <w:rFonts w:ascii="Times New Roman" w:hAnsi="Times New Roman"/>
                <w:sz w:val="24"/>
                <w:szCs w:val="24"/>
              </w:rPr>
              <w:t>2014 – 2020 годы</w:t>
            </w:r>
          </w:p>
        </w:tc>
      </w:tr>
      <w:tr w:rsidR="00646A4D" w:rsidRPr="00F22161" w:rsidTr="007A0BB2">
        <w:trPr>
          <w:trHeight w:val="1876"/>
          <w:jc w:val="center"/>
        </w:trPr>
        <w:tc>
          <w:tcPr>
            <w:tcW w:w="3278" w:type="dxa"/>
          </w:tcPr>
          <w:p w:rsidR="00646A4D" w:rsidRPr="007A0BB2" w:rsidRDefault="00646A4D">
            <w:pPr>
              <w:suppressAutoHyphens/>
              <w:autoSpaceDE w:val="0"/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Ресурсное обеспечение реализации Программы за счет средств бюджета городского поселения</w:t>
            </w:r>
          </w:p>
          <w:p w:rsidR="00646A4D" w:rsidRPr="007A0BB2" w:rsidRDefault="00646A4D">
            <w:pPr>
              <w:suppressAutoHyphens/>
              <w:autoSpaceDE w:val="0"/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809" w:type="dxa"/>
          </w:tcPr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Всего:</w:t>
            </w:r>
            <w:r w:rsidRPr="007A0B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70069,59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тыс. руб., в т. ч. по годам: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2014 г. - 10621,0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2015 г. – 8196,33  тыс. руб., 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2016 г. –12252,26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2017 г. –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9500,0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2018 г. – 8000,0 тыс. руб.,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2019 г. – 8000,0 тыс. руб.,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2020 г. – </w:t>
            </w:r>
            <w:r w:rsidRPr="007A0BB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13500,0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тыс. руб.</w:t>
            </w:r>
          </w:p>
        </w:tc>
      </w:tr>
      <w:tr w:rsidR="00646A4D" w:rsidRPr="00F22161" w:rsidTr="007A0BB2">
        <w:trPr>
          <w:trHeight w:val="5110"/>
          <w:jc w:val="center"/>
        </w:trPr>
        <w:tc>
          <w:tcPr>
            <w:tcW w:w="3278" w:type="dxa"/>
          </w:tcPr>
          <w:p w:rsidR="00646A4D" w:rsidRPr="007A0BB2" w:rsidRDefault="00646A4D">
            <w:pPr>
              <w:suppressAutoHyphens/>
              <w:autoSpaceDE w:val="0"/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Прогнозная (справочная) оценка расходов за счет федерального бюджета, краевого бюджета, бюджета района и внебюджетных средств на реализацию целей Программы</w:t>
            </w:r>
          </w:p>
        </w:tc>
        <w:tc>
          <w:tcPr>
            <w:tcW w:w="6809" w:type="dxa"/>
          </w:tcPr>
          <w:p w:rsidR="00646A4D" w:rsidRPr="007A0BB2" w:rsidRDefault="00646A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Всего: </w:t>
            </w:r>
            <w:r w:rsidRPr="007A0BB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ar-SA"/>
              </w:rPr>
              <w:t>7083,79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тыс.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руб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., в т. ч. по годам: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2014 г. – 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2015 г. – 3980,53 тыс. руб., 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2016 г.* –3103,26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2017 г.*–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2018 г.* –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2019 г.* – 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2020 г.* – </w:t>
            </w:r>
            <w:r w:rsidRPr="007A0BB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 том числе из средств краевого бюджета и бюджета Вяземского муниципального района: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Всего:</w:t>
            </w:r>
            <w:r w:rsidRPr="007A0B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A0BB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ar-SA"/>
              </w:rPr>
              <w:t>7083,79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тыс. руб., в т.ч. по годам:</w:t>
            </w:r>
          </w:p>
          <w:p w:rsidR="00646A4D" w:rsidRPr="007A0BB2" w:rsidRDefault="00646A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2014 г. – 0,0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2015 г. – 3 980,53 тыс. руб., 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2016 г.* –3103,26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2017 г.* – 0 тыс. руб.,</w:t>
            </w:r>
          </w:p>
          <w:p w:rsidR="00646A4D" w:rsidRPr="007A0BB2" w:rsidRDefault="00646A4D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2018 г.* – 0 тыс. руб.,</w:t>
            </w:r>
          </w:p>
          <w:p w:rsidR="00646A4D" w:rsidRPr="007A0BB2" w:rsidRDefault="00646A4D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2019 г.* – 0тыс. руб.,</w:t>
            </w:r>
          </w:p>
          <w:p w:rsidR="00646A4D" w:rsidRPr="007A0BB2" w:rsidRDefault="00646A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2020 г.* – 0 тыс. руб.</w:t>
            </w:r>
          </w:p>
        </w:tc>
      </w:tr>
      <w:tr w:rsidR="00646A4D" w:rsidRPr="00F22161" w:rsidTr="007A0BB2">
        <w:trPr>
          <w:trHeight w:val="458"/>
          <w:jc w:val="center"/>
        </w:trPr>
        <w:tc>
          <w:tcPr>
            <w:tcW w:w="3278" w:type="dxa"/>
          </w:tcPr>
          <w:p w:rsidR="00646A4D" w:rsidRPr="007A0BB2" w:rsidRDefault="00646A4D">
            <w:pPr>
              <w:suppressAutoHyphens/>
              <w:autoSpaceDE w:val="0"/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Конечные результаты реализации Программы (показатели эффективности)</w:t>
            </w:r>
          </w:p>
        </w:tc>
        <w:tc>
          <w:tcPr>
            <w:tcW w:w="6809" w:type="dxa"/>
          </w:tcPr>
          <w:p w:rsidR="00646A4D" w:rsidRPr="007A0BB2" w:rsidRDefault="00646A4D">
            <w:pPr>
              <w:tabs>
                <w:tab w:val="left" w:pos="757"/>
              </w:tabs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Реализация программы позволит осуществить мероприятия по развитию систем водоснабжения, теплоснабжения, электроснабжения</w:t>
            </w:r>
            <w:r w:rsidRPr="007A0BB2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направленные</w:t>
            </w: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на: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повышение надежности водоснабжения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повышение надежности водоотведения, экологической безопасности;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повышение надежности и качества теплоснабжения;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повышение надежности и качества электроснабжения;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снижение количества потерь воды;</w:t>
            </w:r>
          </w:p>
          <w:p w:rsidR="00646A4D" w:rsidRPr="007A0BB2" w:rsidRDefault="00646A4D">
            <w:pPr>
              <w:tabs>
                <w:tab w:val="left" w:pos="267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A0BB2">
              <w:rPr>
                <w:rFonts w:ascii="Times New Roman" w:hAnsi="Times New Roman"/>
                <w:sz w:val="24"/>
                <w:szCs w:val="24"/>
                <w:lang w:eastAsia="ar-SA"/>
              </w:rPr>
              <w:t>- снижение количества потерь тепловой энергии.</w:t>
            </w:r>
          </w:p>
        </w:tc>
      </w:tr>
      <w:bookmarkEnd w:id="0"/>
    </w:tbl>
    <w:p w:rsidR="00646A4D" w:rsidRDefault="00646A4D" w:rsidP="007A0BB2"/>
    <w:sectPr w:rsidR="00646A4D" w:rsidSect="007A0B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A4D" w:rsidRDefault="00646A4D">
      <w:r>
        <w:separator/>
      </w:r>
    </w:p>
  </w:endnote>
  <w:endnote w:type="continuationSeparator" w:id="0">
    <w:p w:rsidR="00646A4D" w:rsidRDefault="0064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A4D" w:rsidRDefault="00646A4D">
      <w:r>
        <w:separator/>
      </w:r>
    </w:p>
  </w:footnote>
  <w:footnote w:type="continuationSeparator" w:id="0">
    <w:p w:rsidR="00646A4D" w:rsidRDefault="00646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12"/>
        </w:tabs>
        <w:ind w:left="312" w:hanging="312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12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38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DB0"/>
    <w:rsid w:val="000319BD"/>
    <w:rsid w:val="00063C35"/>
    <w:rsid w:val="00093692"/>
    <w:rsid w:val="000A0C2D"/>
    <w:rsid w:val="000C49C4"/>
    <w:rsid w:val="000E53BA"/>
    <w:rsid w:val="000F4183"/>
    <w:rsid w:val="001046B5"/>
    <w:rsid w:val="00141DB0"/>
    <w:rsid w:val="001477EC"/>
    <w:rsid w:val="001535E2"/>
    <w:rsid w:val="00185010"/>
    <w:rsid w:val="002037FE"/>
    <w:rsid w:val="002212E5"/>
    <w:rsid w:val="00234C46"/>
    <w:rsid w:val="00293DFF"/>
    <w:rsid w:val="002A3441"/>
    <w:rsid w:val="002C7EF7"/>
    <w:rsid w:val="0032418C"/>
    <w:rsid w:val="0035375F"/>
    <w:rsid w:val="00390B5C"/>
    <w:rsid w:val="003A65A5"/>
    <w:rsid w:val="003B1392"/>
    <w:rsid w:val="003E16F4"/>
    <w:rsid w:val="00457049"/>
    <w:rsid w:val="00491654"/>
    <w:rsid w:val="00535E77"/>
    <w:rsid w:val="00563FA3"/>
    <w:rsid w:val="00566781"/>
    <w:rsid w:val="005D1D31"/>
    <w:rsid w:val="005F1794"/>
    <w:rsid w:val="00637701"/>
    <w:rsid w:val="00646A4D"/>
    <w:rsid w:val="00675FEA"/>
    <w:rsid w:val="006B638E"/>
    <w:rsid w:val="006C76C5"/>
    <w:rsid w:val="007561A5"/>
    <w:rsid w:val="007946B6"/>
    <w:rsid w:val="007A0BB2"/>
    <w:rsid w:val="007C52E0"/>
    <w:rsid w:val="00861EA4"/>
    <w:rsid w:val="008E7E29"/>
    <w:rsid w:val="008F02DB"/>
    <w:rsid w:val="00950AA5"/>
    <w:rsid w:val="00952006"/>
    <w:rsid w:val="009746CF"/>
    <w:rsid w:val="009958DA"/>
    <w:rsid w:val="00A24882"/>
    <w:rsid w:val="00A3501E"/>
    <w:rsid w:val="00B3535E"/>
    <w:rsid w:val="00B40A13"/>
    <w:rsid w:val="00B43DCF"/>
    <w:rsid w:val="00BF754F"/>
    <w:rsid w:val="00C457DF"/>
    <w:rsid w:val="00CA6D4D"/>
    <w:rsid w:val="00CF0746"/>
    <w:rsid w:val="00CF1300"/>
    <w:rsid w:val="00D4646F"/>
    <w:rsid w:val="00DA3CB5"/>
    <w:rsid w:val="00E56BCA"/>
    <w:rsid w:val="00E65085"/>
    <w:rsid w:val="00EE5045"/>
    <w:rsid w:val="00F22161"/>
    <w:rsid w:val="00F90574"/>
    <w:rsid w:val="00FA4CEF"/>
    <w:rsid w:val="00FE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1DB0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141DB0"/>
    <w:pPr>
      <w:spacing w:after="136" w:line="288" w:lineRule="atLeast"/>
      <w:outlineLvl w:val="0"/>
    </w:pPr>
    <w:rPr>
      <w:rFonts w:ascii="Tahoma" w:hAnsi="Tahoma"/>
      <w:color w:val="2E3432"/>
      <w:kern w:val="36"/>
      <w:sz w:val="38"/>
      <w:szCs w:val="38"/>
    </w:rPr>
  </w:style>
  <w:style w:type="paragraph" w:styleId="Heading2">
    <w:name w:val="heading 2"/>
    <w:basedOn w:val="Normal"/>
    <w:link w:val="Heading2Char"/>
    <w:uiPriority w:val="99"/>
    <w:qFormat/>
    <w:rsid w:val="00141DB0"/>
    <w:pPr>
      <w:spacing w:after="136" w:line="288" w:lineRule="atLeast"/>
      <w:outlineLvl w:val="1"/>
    </w:pPr>
    <w:rPr>
      <w:rFonts w:ascii="Tahoma" w:hAnsi="Tahoma"/>
      <w:sz w:val="34"/>
      <w:szCs w:val="34"/>
    </w:rPr>
  </w:style>
  <w:style w:type="paragraph" w:styleId="Heading3">
    <w:name w:val="heading 3"/>
    <w:basedOn w:val="Normal"/>
    <w:link w:val="Heading3Char"/>
    <w:uiPriority w:val="99"/>
    <w:qFormat/>
    <w:rsid w:val="00141DB0"/>
    <w:pPr>
      <w:spacing w:after="136" w:line="288" w:lineRule="atLeast"/>
      <w:outlineLvl w:val="2"/>
    </w:pPr>
    <w:rPr>
      <w:rFonts w:ascii="Tahoma" w:hAnsi="Tahoma"/>
      <w:sz w:val="29"/>
      <w:szCs w:val="29"/>
    </w:rPr>
  </w:style>
  <w:style w:type="paragraph" w:styleId="Heading4">
    <w:name w:val="heading 4"/>
    <w:basedOn w:val="Normal"/>
    <w:link w:val="Heading4Char"/>
    <w:uiPriority w:val="99"/>
    <w:qFormat/>
    <w:rsid w:val="00141DB0"/>
    <w:pPr>
      <w:spacing w:before="100" w:beforeAutospacing="1" w:after="100" w:afterAutospacing="1" w:line="288" w:lineRule="atLeast"/>
      <w:outlineLvl w:val="3"/>
    </w:pPr>
    <w:rPr>
      <w:rFonts w:ascii="Tahoma" w:hAnsi="Tahoma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9"/>
    <w:qFormat/>
    <w:rsid w:val="00141DB0"/>
    <w:pPr>
      <w:spacing w:before="100" w:beforeAutospacing="1" w:after="100" w:afterAutospacing="1" w:line="288" w:lineRule="atLeast"/>
      <w:outlineLvl w:val="4"/>
    </w:pPr>
    <w:rPr>
      <w:rFonts w:ascii="Tahoma" w:hAnsi="Tahoma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99"/>
    <w:qFormat/>
    <w:rsid w:val="00141DB0"/>
    <w:pPr>
      <w:spacing w:before="100" w:beforeAutospacing="1" w:after="100" w:afterAutospacing="1" w:line="288" w:lineRule="atLeast"/>
      <w:outlineLvl w:val="5"/>
    </w:pPr>
    <w:rPr>
      <w:rFonts w:ascii="Tahoma" w:hAnsi="Tahoma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1DB0"/>
    <w:rPr>
      <w:rFonts w:ascii="Tahoma" w:hAnsi="Tahoma" w:cs="Times New Roman"/>
      <w:color w:val="2E3432"/>
      <w:kern w:val="36"/>
      <w:sz w:val="38"/>
      <w:szCs w:val="3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1DB0"/>
    <w:rPr>
      <w:rFonts w:ascii="Tahoma" w:hAnsi="Tahoma" w:cs="Times New Roman"/>
      <w:sz w:val="34"/>
      <w:szCs w:val="3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41DB0"/>
    <w:rPr>
      <w:rFonts w:ascii="Tahoma" w:hAnsi="Tahoma" w:cs="Times New Roman"/>
      <w:sz w:val="29"/>
      <w:szCs w:val="29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41DB0"/>
    <w:rPr>
      <w:rFonts w:ascii="Tahoma" w:hAnsi="Tahoma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41DB0"/>
    <w:rPr>
      <w:rFonts w:ascii="Tahoma" w:hAnsi="Tahoma" w:cs="Times New Roman"/>
      <w:b/>
      <w:bCs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41DB0"/>
    <w:rPr>
      <w:rFonts w:ascii="Tahoma" w:hAnsi="Tahoma" w:cs="Times New Roman"/>
      <w:b/>
      <w:bCs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14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41DB0"/>
    <w:rPr>
      <w:rFonts w:ascii="Courier New" w:hAnsi="Courier New" w:cs="Courier New"/>
      <w:sz w:val="20"/>
      <w:szCs w:val="20"/>
      <w:lang w:eastAsia="ru-RU"/>
    </w:rPr>
  </w:style>
  <w:style w:type="character" w:customStyle="1" w:styleId="HTML">
    <w:name w:val="Стандартный HTML Знак"/>
    <w:basedOn w:val="DefaultParagraphFont"/>
    <w:link w:val="HTMLPreformatted"/>
    <w:uiPriority w:val="99"/>
    <w:semiHidden/>
    <w:locked/>
    <w:rsid w:val="00141DB0"/>
    <w:rPr>
      <w:rFonts w:ascii="Consolas" w:hAnsi="Consolas" w:cs="Consolas"/>
      <w:sz w:val="20"/>
      <w:szCs w:val="20"/>
      <w:lang w:eastAsia="ru-RU"/>
    </w:rPr>
  </w:style>
  <w:style w:type="character" w:customStyle="1" w:styleId="FootnoteTextChar">
    <w:name w:val="Footnote Text Char"/>
    <w:aliases w:val="Знак3 Char,Знак6 Char"/>
    <w:link w:val="FootnoteText"/>
    <w:uiPriority w:val="99"/>
    <w:semiHidden/>
    <w:locked/>
    <w:rsid w:val="00141DB0"/>
    <w:rPr>
      <w:rFonts w:ascii="Times New Roman" w:hAnsi="Times New Roman" w:cs="Times New Roman"/>
    </w:rPr>
  </w:style>
  <w:style w:type="paragraph" w:styleId="FootnoteText">
    <w:name w:val="footnote text"/>
    <w:aliases w:val="Знак3,Знак6"/>
    <w:basedOn w:val="Normal"/>
    <w:link w:val="FootnoteTextChar2"/>
    <w:uiPriority w:val="99"/>
    <w:semiHidden/>
    <w:rsid w:val="00141DB0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FootnoteTextChar1">
    <w:name w:val="Footnote Text Char1"/>
    <w:aliases w:val="Знак3 Char1,Знак6 Char1"/>
    <w:basedOn w:val="DefaultParagraphFont"/>
    <w:link w:val="FootnoteText"/>
    <w:uiPriority w:val="99"/>
    <w:semiHidden/>
    <w:rsid w:val="00B77903"/>
    <w:rPr>
      <w:rFonts w:eastAsia="Times New Roman"/>
      <w:sz w:val="20"/>
      <w:szCs w:val="20"/>
    </w:rPr>
  </w:style>
  <w:style w:type="character" w:customStyle="1" w:styleId="FootnoteTextChar2">
    <w:name w:val="Footnote Text Char2"/>
    <w:aliases w:val="Знак3 Char2,Знак6 Char2"/>
    <w:basedOn w:val="DefaultParagraphFont"/>
    <w:link w:val="FootnoteText"/>
    <w:uiPriority w:val="99"/>
    <w:semiHidden/>
    <w:locked/>
    <w:rsid w:val="00141DB0"/>
    <w:rPr>
      <w:rFonts w:eastAsia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1DB0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141DB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B77903"/>
    <w:rPr>
      <w:rFonts w:eastAsia="Times New Roman"/>
    </w:rPr>
  </w:style>
  <w:style w:type="character" w:customStyle="1" w:styleId="FooterChar">
    <w:name w:val="Footer Char"/>
    <w:aliases w:val="Знак2 Char"/>
    <w:link w:val="Footer"/>
    <w:uiPriority w:val="99"/>
    <w:semiHidden/>
    <w:locked/>
    <w:rsid w:val="00141DB0"/>
    <w:rPr>
      <w:rFonts w:ascii="Times New Roman" w:hAnsi="Times New Roman" w:cs="Times New Roman"/>
      <w:sz w:val="24"/>
      <w:szCs w:val="24"/>
    </w:rPr>
  </w:style>
  <w:style w:type="paragraph" w:styleId="Footer">
    <w:name w:val="footer"/>
    <w:aliases w:val="Знак2"/>
    <w:basedOn w:val="Normal"/>
    <w:link w:val="FooterChar2"/>
    <w:uiPriority w:val="99"/>
    <w:semiHidden/>
    <w:rsid w:val="00141DB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FooterChar1">
    <w:name w:val="Footer Char1"/>
    <w:aliases w:val="Знак2 Char1"/>
    <w:basedOn w:val="DefaultParagraphFont"/>
    <w:link w:val="Footer"/>
    <w:uiPriority w:val="99"/>
    <w:semiHidden/>
    <w:rsid w:val="00B77903"/>
    <w:rPr>
      <w:rFonts w:eastAsia="Times New Roman"/>
    </w:rPr>
  </w:style>
  <w:style w:type="character" w:customStyle="1" w:styleId="FooterChar2">
    <w:name w:val="Footer Char2"/>
    <w:aliases w:val="Знак2 Char2"/>
    <w:basedOn w:val="DefaultParagraphFont"/>
    <w:link w:val="Footer"/>
    <w:uiPriority w:val="99"/>
    <w:semiHidden/>
    <w:locked/>
    <w:rsid w:val="00141DB0"/>
    <w:rPr>
      <w:rFonts w:eastAsia="Times New Roman" w:cs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1DB0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rsid w:val="00141DB0"/>
    <w:pPr>
      <w:spacing w:after="120"/>
    </w:pPr>
    <w:rPr>
      <w:rFonts w:eastAsia="Calibri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77903"/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141DB0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141DB0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semiHidden/>
    <w:rsid w:val="00B77903"/>
  </w:style>
  <w:style w:type="character" w:customStyle="1" w:styleId="BodyTextIndent2Char">
    <w:name w:val="Body Text Indent 2 Char"/>
    <w:aliases w:val="Знак1 Знак1 Char,Основной текст с отступом 2 Знак Знак Char,Знак1 Знак Знак Char,Знак1 Знак Char,Знак1 Char,Знак1 Знак Знак1 Char"/>
    <w:link w:val="BodyTextIndent2"/>
    <w:uiPriority w:val="99"/>
    <w:semiHidden/>
    <w:locked/>
    <w:rsid w:val="00141DB0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aliases w:val="Знак1 Знак1,Основной текст с отступом 2 Знак Знак,Знак1 Знак Знак,Знак1 Знак,Знак1,Знак1 Знак Знак1"/>
    <w:basedOn w:val="Normal"/>
    <w:link w:val="BodyTextIndent2Char2"/>
    <w:uiPriority w:val="99"/>
    <w:semiHidden/>
    <w:rsid w:val="00141DB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1">
    <w:name w:val="Body Text Indent 2 Char1"/>
    <w:aliases w:val="Знак1 Знак1 Char1,Основной текст с отступом 2 Знак Знак Char1,Знак1 Знак Знак Char1,Знак1 Знак Char1,Знак1 Char1,Знак1 Знак Знак1 Char1"/>
    <w:basedOn w:val="DefaultParagraphFont"/>
    <w:link w:val="BodyTextIndent2"/>
    <w:uiPriority w:val="99"/>
    <w:semiHidden/>
    <w:rsid w:val="00B77903"/>
    <w:rPr>
      <w:rFonts w:eastAsia="Times New Roman"/>
    </w:rPr>
  </w:style>
  <w:style w:type="character" w:customStyle="1" w:styleId="BodyTextIndent2Char2">
    <w:name w:val="Body Text Indent 2 Char2"/>
    <w:aliases w:val="Знак1 Знак1 Char2,Основной текст с отступом 2 Знак Знак Char2,Знак1 Знак Знак Char2,Знак1 Знак Char2,Знак1 Char2,Знак1 Знак Знак1 Char2"/>
    <w:basedOn w:val="DefaultParagraphFont"/>
    <w:link w:val="BodyTextIndent2"/>
    <w:uiPriority w:val="99"/>
    <w:semiHidden/>
    <w:locked/>
    <w:rsid w:val="00141DB0"/>
    <w:rPr>
      <w:rFonts w:eastAsia="Times New Roman" w:cs="Times New Roman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141DB0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41DB0"/>
    <w:rPr>
      <w:rFonts w:ascii="Calibri" w:eastAsia="Times New Roman" w:hAnsi="Calibri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1DB0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41DB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77903"/>
    <w:rPr>
      <w:rFonts w:ascii="Times New Roman" w:eastAsia="Times New Roman" w:hAnsi="Times New Roman"/>
      <w:sz w:val="0"/>
      <w:szCs w:val="0"/>
    </w:rPr>
  </w:style>
  <w:style w:type="paragraph" w:styleId="NoSpacing">
    <w:name w:val="No Spacing"/>
    <w:uiPriority w:val="99"/>
    <w:qFormat/>
    <w:rsid w:val="00141DB0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ListParagraph">
    <w:name w:val="List Paragraph"/>
    <w:basedOn w:val="Normal"/>
    <w:uiPriority w:val="99"/>
    <w:qFormat/>
    <w:rsid w:val="00141DB0"/>
    <w:pPr>
      <w:ind w:left="720"/>
    </w:pPr>
    <w:rPr>
      <w:rFonts w:eastAsia="Calibri"/>
      <w:lang w:eastAsia="ar-SA"/>
    </w:rPr>
  </w:style>
  <w:style w:type="paragraph" w:customStyle="1" w:styleId="ConsPlusNormal">
    <w:name w:val="ConsPlusNormal"/>
    <w:uiPriority w:val="99"/>
    <w:semiHidden/>
    <w:rsid w:val="00141DB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S">
    <w:name w:val="S_Обычный Знак"/>
    <w:basedOn w:val="DefaultParagraphFont"/>
    <w:link w:val="S0"/>
    <w:uiPriority w:val="99"/>
    <w:semiHidden/>
    <w:locked/>
    <w:rsid w:val="00141DB0"/>
    <w:rPr>
      <w:rFonts w:ascii="Times New Roman" w:hAnsi="Times New Roman" w:cs="Times New Roman"/>
      <w:sz w:val="24"/>
      <w:szCs w:val="24"/>
    </w:rPr>
  </w:style>
  <w:style w:type="paragraph" w:customStyle="1" w:styleId="S0">
    <w:name w:val="S_Обычный"/>
    <w:basedOn w:val="Normal"/>
    <w:link w:val="S"/>
    <w:uiPriority w:val="99"/>
    <w:semiHidden/>
    <w:rsid w:val="00141DB0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ConsPlusCell">
    <w:name w:val="ConsPlusCell"/>
    <w:uiPriority w:val="99"/>
    <w:semiHidden/>
    <w:rsid w:val="00141D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semiHidden/>
    <w:rsid w:val="00141D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141DB0"/>
    <w:rPr>
      <w:b/>
      <w:color w:val="008000"/>
    </w:rPr>
  </w:style>
  <w:style w:type="character" w:customStyle="1" w:styleId="WW-Absatz-Standardschriftart111111111">
    <w:name w:val="WW-Absatz-Standardschriftart111111111"/>
    <w:uiPriority w:val="99"/>
    <w:rsid w:val="00141DB0"/>
  </w:style>
  <w:style w:type="character" w:customStyle="1" w:styleId="apple-style-span">
    <w:name w:val="apple-style-span"/>
    <w:basedOn w:val="DefaultParagraphFont"/>
    <w:uiPriority w:val="99"/>
    <w:rsid w:val="00141DB0"/>
    <w:rPr>
      <w:rFonts w:cs="Times New Roman"/>
    </w:rPr>
  </w:style>
  <w:style w:type="character" w:styleId="Strong">
    <w:name w:val="Strong"/>
    <w:basedOn w:val="DefaultParagraphFont"/>
    <w:uiPriority w:val="99"/>
    <w:qFormat/>
    <w:rsid w:val="00141DB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478</Words>
  <Characters>2725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Гурдина В.А.</cp:lastModifiedBy>
  <cp:revision>2</cp:revision>
  <cp:lastPrinted>2016-10-17T03:52:00Z</cp:lastPrinted>
  <dcterms:created xsi:type="dcterms:W3CDTF">2016-11-14T05:46:00Z</dcterms:created>
  <dcterms:modified xsi:type="dcterms:W3CDTF">2016-11-14T05:46:00Z</dcterms:modified>
</cp:coreProperties>
</file>